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34" w:rsidRPr="008171FE" w:rsidRDefault="00336B34" w:rsidP="00336B34">
      <w:pPr>
        <w:tabs>
          <w:tab w:val="center" w:pos="4757"/>
          <w:tab w:val="right" w:pos="9514"/>
        </w:tabs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Pr="001A6C94">
        <w:rPr>
          <w:rFonts w:ascii="Times New Roman" w:hAnsi="Times New Roman"/>
          <w:bCs/>
          <w:sz w:val="24"/>
          <w:szCs w:val="24"/>
        </w:rPr>
        <w:t>PHÒNG GD&amp;ĐT KINH MÔN</w:t>
      </w:r>
      <w:r>
        <w:rPr>
          <w:rFonts w:ascii="Times New Roman" w:hAnsi="Times New Roman"/>
          <w:b/>
          <w:bCs/>
        </w:rPr>
        <w:t xml:space="preserve">            </w:t>
      </w:r>
      <w:r w:rsidRPr="008171FE">
        <w:rPr>
          <w:rFonts w:ascii="Times New Roman" w:hAnsi="Times New Roman"/>
          <w:b/>
          <w:bCs/>
          <w:sz w:val="26"/>
          <w:szCs w:val="26"/>
        </w:rPr>
        <w:t>CỘNG HÒA XÃ HỘI CHỦ NGHĨA VIỆ</w:t>
      </w:r>
      <w:r>
        <w:rPr>
          <w:rFonts w:ascii="Times New Roman" w:hAnsi="Times New Roman"/>
          <w:b/>
          <w:bCs/>
          <w:sz w:val="26"/>
          <w:szCs w:val="26"/>
        </w:rPr>
        <w:t>T N</w:t>
      </w:r>
      <w:r w:rsidRPr="008171FE">
        <w:rPr>
          <w:rFonts w:ascii="Times New Roman" w:hAnsi="Times New Roman"/>
          <w:b/>
          <w:bCs/>
          <w:sz w:val="26"/>
          <w:szCs w:val="26"/>
        </w:rPr>
        <w:t>AM</w:t>
      </w:r>
      <w:r w:rsidRPr="008171FE">
        <w:rPr>
          <w:rFonts w:ascii="Times New Roman" w:hAnsi="Times New Roman"/>
          <w:b/>
          <w:bCs/>
        </w:rPr>
        <w:t xml:space="preserve"> </w:t>
      </w:r>
    </w:p>
    <w:p w:rsidR="00336B34" w:rsidRPr="00336B34" w:rsidRDefault="00B04E9C" w:rsidP="00336B34">
      <w:pPr>
        <w:tabs>
          <w:tab w:val="center" w:pos="4757"/>
          <w:tab w:val="right" w:pos="9514"/>
        </w:tabs>
        <w:spacing w:line="300" w:lineRule="exact"/>
        <w:rPr>
          <w:rFonts w:ascii="Times New Roman" w:hAnsi="Times New Roman"/>
          <w:b/>
          <w:bCs/>
          <w:sz w:val="20"/>
        </w:rPr>
      </w:pPr>
      <w:r w:rsidRPr="00B04E9C">
        <w:rPr>
          <w:rFonts w:ascii="Times New Roman" w:hAnsi="Times New Roman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9.8pt;margin-top:18.85pt;width:152.85pt;height:.7pt;z-index:251659264" o:connectortype="straight"/>
        </w:pict>
      </w:r>
      <w:r w:rsidRPr="00B04E9C">
        <w:rPr>
          <w:rFonts w:ascii="Times New Roman" w:hAnsi="Times New Roman"/>
          <w:b/>
          <w:bCs/>
          <w:noProof/>
        </w:rPr>
        <w:pict>
          <v:shape id="_x0000_s1026" type="#_x0000_t32" style="position:absolute;margin-left:48.1pt;margin-top:19.55pt;width:47.55pt;height:0;z-index:251658240" o:connectortype="straight"/>
        </w:pict>
      </w:r>
      <w:r w:rsidR="00336B34" w:rsidRPr="008171FE">
        <w:rPr>
          <w:rFonts w:ascii="Times New Roman" w:hAnsi="Times New Roman"/>
          <w:b/>
          <w:bCs/>
        </w:rPr>
        <w:t xml:space="preserve"> </w:t>
      </w:r>
      <w:r w:rsidR="00336B34">
        <w:rPr>
          <w:rFonts w:ascii="Times New Roman" w:hAnsi="Times New Roman"/>
          <w:b/>
          <w:bCs/>
        </w:rPr>
        <w:t xml:space="preserve"> </w:t>
      </w:r>
      <w:r w:rsidR="00336B34" w:rsidRPr="001A6C94">
        <w:rPr>
          <w:rFonts w:ascii="Times New Roman" w:hAnsi="Times New Roman"/>
          <w:b/>
          <w:bCs/>
          <w:sz w:val="26"/>
          <w:szCs w:val="28"/>
        </w:rPr>
        <w:t xml:space="preserve">TRƯỜNG THCS DUY TÂN    </w:t>
      </w:r>
      <w:r w:rsidR="00336B34">
        <w:rPr>
          <w:rFonts w:ascii="Times New Roman" w:hAnsi="Times New Roman"/>
          <w:b/>
          <w:bCs/>
        </w:rPr>
        <w:t xml:space="preserve">                         </w:t>
      </w:r>
      <w:proofErr w:type="spellStart"/>
      <w:r w:rsidR="00336B34" w:rsidRPr="00336B34">
        <w:rPr>
          <w:rFonts w:ascii="Times New Roman" w:hAnsi="Times New Roman"/>
          <w:b/>
          <w:bCs/>
          <w:sz w:val="26"/>
          <w:szCs w:val="28"/>
        </w:rPr>
        <w:t>Độc</w:t>
      </w:r>
      <w:proofErr w:type="spellEnd"/>
      <w:r w:rsidR="00336B34" w:rsidRPr="00336B34">
        <w:rPr>
          <w:rFonts w:ascii="Times New Roman" w:hAnsi="Times New Roman"/>
          <w:b/>
          <w:bCs/>
          <w:sz w:val="26"/>
          <w:szCs w:val="28"/>
        </w:rPr>
        <w:t xml:space="preserve"> </w:t>
      </w:r>
      <w:proofErr w:type="spellStart"/>
      <w:r w:rsidR="00336B34" w:rsidRPr="00336B34">
        <w:rPr>
          <w:rFonts w:ascii="Times New Roman" w:hAnsi="Times New Roman"/>
          <w:b/>
          <w:bCs/>
          <w:sz w:val="26"/>
          <w:szCs w:val="28"/>
        </w:rPr>
        <w:t>lập</w:t>
      </w:r>
      <w:proofErr w:type="spellEnd"/>
      <w:r w:rsidR="00336B34" w:rsidRPr="00336B34">
        <w:rPr>
          <w:rFonts w:ascii="Times New Roman" w:hAnsi="Times New Roman"/>
          <w:b/>
          <w:bCs/>
          <w:sz w:val="26"/>
          <w:szCs w:val="28"/>
        </w:rPr>
        <w:t xml:space="preserve"> - </w:t>
      </w:r>
      <w:proofErr w:type="spellStart"/>
      <w:r w:rsidR="00336B34" w:rsidRPr="00336B34">
        <w:rPr>
          <w:rFonts w:ascii="Times New Roman" w:hAnsi="Times New Roman"/>
          <w:b/>
          <w:bCs/>
          <w:sz w:val="26"/>
          <w:szCs w:val="28"/>
        </w:rPr>
        <w:t>Tự</w:t>
      </w:r>
      <w:proofErr w:type="spellEnd"/>
      <w:r w:rsidR="00336B34" w:rsidRPr="00336B34">
        <w:rPr>
          <w:rFonts w:ascii="Times New Roman" w:hAnsi="Times New Roman"/>
          <w:b/>
          <w:bCs/>
          <w:sz w:val="26"/>
          <w:szCs w:val="28"/>
        </w:rPr>
        <w:t xml:space="preserve"> do - </w:t>
      </w:r>
      <w:proofErr w:type="spellStart"/>
      <w:r w:rsidR="00336B34" w:rsidRPr="00336B34">
        <w:rPr>
          <w:rFonts w:ascii="Times New Roman" w:hAnsi="Times New Roman"/>
          <w:b/>
          <w:bCs/>
          <w:sz w:val="26"/>
          <w:szCs w:val="28"/>
        </w:rPr>
        <w:t>Hạnh</w:t>
      </w:r>
      <w:proofErr w:type="spellEnd"/>
      <w:r w:rsidR="00336B34" w:rsidRPr="00336B34">
        <w:rPr>
          <w:rFonts w:ascii="Times New Roman" w:hAnsi="Times New Roman"/>
          <w:b/>
          <w:bCs/>
          <w:sz w:val="26"/>
          <w:szCs w:val="28"/>
        </w:rPr>
        <w:t xml:space="preserve"> </w:t>
      </w:r>
      <w:proofErr w:type="spellStart"/>
      <w:r w:rsidR="00336B34" w:rsidRPr="00336B34">
        <w:rPr>
          <w:rFonts w:ascii="Times New Roman" w:hAnsi="Times New Roman"/>
          <w:b/>
          <w:bCs/>
          <w:sz w:val="26"/>
          <w:szCs w:val="28"/>
        </w:rPr>
        <w:t>phúc</w:t>
      </w:r>
      <w:proofErr w:type="spellEnd"/>
    </w:p>
    <w:p w:rsidR="00336B34" w:rsidRPr="00336B34" w:rsidRDefault="00336B34" w:rsidP="00336B34">
      <w:pPr>
        <w:tabs>
          <w:tab w:val="left" w:pos="465"/>
          <w:tab w:val="center" w:pos="4757"/>
          <w:tab w:val="center" w:pos="5426"/>
          <w:tab w:val="right" w:pos="9514"/>
        </w:tabs>
        <w:spacing w:line="240" w:lineRule="auto"/>
        <w:rPr>
          <w:rFonts w:ascii="Times New Roman" w:hAnsi="Times New Roman"/>
          <w:b/>
          <w:bCs/>
          <w:sz w:val="34"/>
        </w:rPr>
      </w:pPr>
      <w:r>
        <w:rPr>
          <w:rFonts w:ascii="Times New Roman" w:hAnsi="Times New Roman"/>
        </w:rPr>
        <w:t xml:space="preserve">      </w:t>
      </w:r>
      <w:r w:rsidR="0008660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proofErr w:type="spellStart"/>
      <w:r w:rsidRPr="002F3747">
        <w:rPr>
          <w:rFonts w:ascii="Times New Roman" w:hAnsi="Times New Roman"/>
          <w:sz w:val="24"/>
          <w:szCs w:val="24"/>
        </w:rPr>
        <w:t>Số</w:t>
      </w:r>
      <w:proofErr w:type="spellEnd"/>
      <w:r w:rsidR="008B65ED">
        <w:rPr>
          <w:rFonts w:ascii="Times New Roman" w:hAnsi="Times New Roman"/>
          <w:sz w:val="24"/>
          <w:szCs w:val="24"/>
        </w:rPr>
        <w:t>: 16/</w:t>
      </w:r>
      <w:r w:rsidR="00086601">
        <w:rPr>
          <w:rFonts w:ascii="Times New Roman" w:hAnsi="Times New Roman"/>
          <w:sz w:val="24"/>
          <w:szCs w:val="24"/>
        </w:rPr>
        <w:t>BC-THCS</w:t>
      </w:r>
      <w:r w:rsidRPr="002F37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8660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B34">
        <w:rPr>
          <w:rFonts w:ascii="Times New Roman" w:hAnsi="Times New Roman"/>
          <w:i/>
          <w:sz w:val="26"/>
          <w:szCs w:val="24"/>
        </w:rPr>
        <w:t>Duy</w:t>
      </w:r>
      <w:proofErr w:type="spellEnd"/>
      <w:r w:rsidRPr="00336B34">
        <w:rPr>
          <w:rFonts w:ascii="Times New Roman" w:hAnsi="Times New Roman"/>
          <w:i/>
          <w:sz w:val="26"/>
          <w:szCs w:val="24"/>
        </w:rPr>
        <w:t xml:space="preserve"> </w:t>
      </w:r>
      <w:proofErr w:type="spellStart"/>
      <w:r w:rsidRPr="00336B34">
        <w:rPr>
          <w:rFonts w:ascii="Times New Roman" w:hAnsi="Times New Roman"/>
          <w:i/>
          <w:sz w:val="26"/>
          <w:szCs w:val="24"/>
        </w:rPr>
        <w:t>Tân</w:t>
      </w:r>
      <w:proofErr w:type="spellEnd"/>
      <w:r w:rsidRPr="00336B34">
        <w:rPr>
          <w:rFonts w:ascii="Times New Roman" w:hAnsi="Times New Roman"/>
          <w:i/>
          <w:sz w:val="26"/>
          <w:szCs w:val="24"/>
        </w:rPr>
        <w:t xml:space="preserve">, </w:t>
      </w:r>
      <w:proofErr w:type="spellStart"/>
      <w:r w:rsidRPr="00336B34">
        <w:rPr>
          <w:rFonts w:ascii="Times New Roman" w:hAnsi="Times New Roman"/>
          <w:i/>
          <w:sz w:val="26"/>
          <w:szCs w:val="24"/>
        </w:rPr>
        <w:t>ngày</w:t>
      </w:r>
      <w:proofErr w:type="spellEnd"/>
      <w:r w:rsidRPr="00336B34">
        <w:rPr>
          <w:rFonts w:ascii="Times New Roman" w:hAnsi="Times New Roman"/>
          <w:i/>
          <w:sz w:val="26"/>
          <w:szCs w:val="24"/>
        </w:rPr>
        <w:t xml:space="preserve"> 30 </w:t>
      </w:r>
      <w:proofErr w:type="spellStart"/>
      <w:r w:rsidRPr="00336B34">
        <w:rPr>
          <w:rFonts w:ascii="Times New Roman" w:hAnsi="Times New Roman"/>
          <w:i/>
          <w:sz w:val="26"/>
          <w:szCs w:val="24"/>
        </w:rPr>
        <w:t>tháng</w:t>
      </w:r>
      <w:proofErr w:type="spellEnd"/>
      <w:r w:rsidRPr="00336B34">
        <w:rPr>
          <w:rFonts w:ascii="Times New Roman" w:hAnsi="Times New Roman"/>
          <w:i/>
          <w:sz w:val="26"/>
          <w:szCs w:val="24"/>
        </w:rPr>
        <w:t xml:space="preserve"> 10 </w:t>
      </w:r>
      <w:proofErr w:type="spellStart"/>
      <w:r w:rsidRPr="00336B34">
        <w:rPr>
          <w:rFonts w:ascii="Times New Roman" w:hAnsi="Times New Roman"/>
          <w:i/>
          <w:sz w:val="26"/>
          <w:szCs w:val="24"/>
        </w:rPr>
        <w:t>năm</w:t>
      </w:r>
      <w:proofErr w:type="spellEnd"/>
      <w:r w:rsidRPr="00336B34">
        <w:rPr>
          <w:rFonts w:ascii="Times New Roman" w:hAnsi="Times New Roman"/>
          <w:i/>
          <w:sz w:val="26"/>
          <w:szCs w:val="24"/>
        </w:rPr>
        <w:t xml:space="preserve"> 2017</w:t>
      </w:r>
      <w:r w:rsidRPr="00336B34">
        <w:rPr>
          <w:rFonts w:ascii="Times New Roman" w:hAnsi="Times New Roman"/>
          <w:b/>
          <w:bCs/>
          <w:sz w:val="34"/>
        </w:rPr>
        <w:tab/>
      </w:r>
    </w:p>
    <w:p w:rsidR="00234403" w:rsidRPr="00336B34" w:rsidRDefault="00234403" w:rsidP="004C5812">
      <w:pPr>
        <w:pStyle w:val="NormalWeb"/>
        <w:jc w:val="center"/>
        <w:rPr>
          <w:b/>
          <w:sz w:val="28"/>
          <w:szCs w:val="28"/>
        </w:rPr>
      </w:pPr>
      <w:r w:rsidRPr="00336B34">
        <w:rPr>
          <w:b/>
          <w:sz w:val="28"/>
          <w:szCs w:val="28"/>
        </w:rPr>
        <w:t>BÁO CÁO</w:t>
      </w:r>
    </w:p>
    <w:p w:rsidR="00336B34" w:rsidRDefault="00336B34" w:rsidP="00336B34">
      <w:pPr>
        <w:pStyle w:val="NormalWeb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TỔNG KẾT CÔNG TÁC </w:t>
      </w:r>
      <w:r w:rsidR="00234403" w:rsidRPr="00336B34">
        <w:rPr>
          <w:b/>
          <w:sz w:val="26"/>
          <w:szCs w:val="28"/>
        </w:rPr>
        <w:t xml:space="preserve">PHÒNG CHỐNG MA TÚY </w:t>
      </w:r>
    </w:p>
    <w:p w:rsidR="00DE036C" w:rsidRDefault="00B35D29" w:rsidP="00DE036C">
      <w:pPr>
        <w:pStyle w:val="NormalWeb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</w:t>
      </w:r>
      <w:r w:rsidR="00086601">
        <w:rPr>
          <w:sz w:val="28"/>
          <w:szCs w:val="28"/>
        </w:rPr>
        <w:t>nh</w:t>
      </w:r>
      <w:proofErr w:type="spellEnd"/>
      <w:r w:rsidR="00086601">
        <w:rPr>
          <w:sz w:val="28"/>
          <w:szCs w:val="28"/>
        </w:rPr>
        <w:t xml:space="preserve"> </w:t>
      </w:r>
      <w:proofErr w:type="spellStart"/>
      <w:r w:rsidR="00086601">
        <w:rPr>
          <w:sz w:val="28"/>
          <w:szCs w:val="28"/>
        </w:rPr>
        <w:t>Môn</w:t>
      </w:r>
      <w:proofErr w:type="spellEnd"/>
      <w:r w:rsidR="00086601">
        <w:rPr>
          <w:sz w:val="28"/>
          <w:szCs w:val="28"/>
        </w:rPr>
        <w:t xml:space="preserve"> </w:t>
      </w:r>
      <w:proofErr w:type="spellStart"/>
      <w:r w:rsidR="00086601">
        <w:rPr>
          <w:sz w:val="28"/>
          <w:szCs w:val="28"/>
        </w:rPr>
        <w:t>về</w:t>
      </w:r>
      <w:proofErr w:type="spellEnd"/>
      <w:r w:rsidR="00086601">
        <w:rPr>
          <w:sz w:val="28"/>
          <w:szCs w:val="28"/>
        </w:rPr>
        <w:t xml:space="preserve"> </w:t>
      </w:r>
      <w:proofErr w:type="spellStart"/>
      <w:r w:rsidR="00086601">
        <w:rPr>
          <w:sz w:val="28"/>
          <w:szCs w:val="28"/>
        </w:rPr>
        <w:t>việc</w:t>
      </w:r>
      <w:proofErr w:type="spellEnd"/>
      <w:r w:rsidR="00086601">
        <w:rPr>
          <w:sz w:val="28"/>
          <w:szCs w:val="28"/>
        </w:rPr>
        <w:t xml:space="preserve"> </w:t>
      </w:r>
      <w:proofErr w:type="spellStart"/>
      <w:r w:rsidR="00086601">
        <w:rPr>
          <w:sz w:val="28"/>
          <w:szCs w:val="28"/>
        </w:rPr>
        <w:t>báo</w:t>
      </w:r>
      <w:proofErr w:type="spellEnd"/>
      <w:r w:rsidR="00086601">
        <w:rPr>
          <w:sz w:val="28"/>
          <w:szCs w:val="28"/>
        </w:rPr>
        <w:t xml:space="preserve"> </w:t>
      </w:r>
      <w:proofErr w:type="spellStart"/>
      <w:r w:rsidR="00086601">
        <w:rPr>
          <w:sz w:val="28"/>
          <w:szCs w:val="28"/>
        </w:rPr>
        <w:t>cáo</w:t>
      </w:r>
      <w:proofErr w:type="spellEnd"/>
      <w:r w:rsidR="00086601">
        <w:rPr>
          <w:sz w:val="28"/>
          <w:szCs w:val="28"/>
        </w:rPr>
        <w:t xml:space="preserve"> </w:t>
      </w:r>
      <w:proofErr w:type="spellStart"/>
      <w:r w:rsidR="00086601">
        <w:rPr>
          <w:sz w:val="28"/>
          <w:szCs w:val="28"/>
        </w:rPr>
        <w:t>đánh</w:t>
      </w:r>
      <w:proofErr w:type="spellEnd"/>
      <w:r w:rsidR="00086601">
        <w:rPr>
          <w:sz w:val="28"/>
          <w:szCs w:val="28"/>
        </w:rPr>
        <w:t xml:space="preserve"> </w:t>
      </w:r>
      <w:proofErr w:type="spellStart"/>
      <w:r w:rsidR="00086601"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túy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2000,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sung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2009.</w:t>
      </w:r>
    </w:p>
    <w:p w:rsidR="00234403" w:rsidRPr="00336B34" w:rsidRDefault="00B35D29" w:rsidP="00DE036C">
      <w:pPr>
        <w:pStyle w:val="NormalWeb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 w:rsidR="00336B34">
        <w:rPr>
          <w:sz w:val="28"/>
          <w:szCs w:val="28"/>
        </w:rPr>
        <w:t xml:space="preserve"> </w:t>
      </w:r>
      <w:proofErr w:type="spellStart"/>
      <w:r w:rsidR="00336B34">
        <w:rPr>
          <w:sz w:val="28"/>
          <w:szCs w:val="28"/>
        </w:rPr>
        <w:t>công</w:t>
      </w:r>
      <w:proofErr w:type="spellEnd"/>
      <w:r w:rsidR="00336B34">
        <w:rPr>
          <w:sz w:val="28"/>
          <w:szCs w:val="28"/>
        </w:rPr>
        <w:t xml:space="preserve"> </w:t>
      </w:r>
      <w:proofErr w:type="spellStart"/>
      <w:r w:rsidR="00336B34">
        <w:rPr>
          <w:sz w:val="28"/>
          <w:szCs w:val="28"/>
        </w:rPr>
        <w:t>văn</w:t>
      </w:r>
      <w:proofErr w:type="spellEnd"/>
      <w:r w:rsidR="00336B34">
        <w:rPr>
          <w:sz w:val="28"/>
          <w:szCs w:val="28"/>
        </w:rPr>
        <w:t xml:space="preserve"> </w:t>
      </w:r>
      <w:proofErr w:type="spellStart"/>
      <w:r w:rsidR="00336B34">
        <w:rPr>
          <w:sz w:val="28"/>
          <w:szCs w:val="28"/>
        </w:rPr>
        <w:t>số</w:t>
      </w:r>
      <w:proofErr w:type="spellEnd"/>
      <w:r w:rsidR="00336B34">
        <w:rPr>
          <w:sz w:val="28"/>
          <w:szCs w:val="28"/>
        </w:rPr>
        <w:t>: 513</w:t>
      </w:r>
      <w:r>
        <w:rPr>
          <w:sz w:val="28"/>
          <w:szCs w:val="28"/>
        </w:rPr>
        <w:t xml:space="preserve">/PGD&amp;ĐT 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27/10</w:t>
      </w:r>
      <w:r w:rsidR="00234403" w:rsidRPr="00336B34">
        <w:rPr>
          <w:sz w:val="28"/>
          <w:szCs w:val="28"/>
        </w:rPr>
        <w:t xml:space="preserve">/2017 </w:t>
      </w:r>
      <w:proofErr w:type="spellStart"/>
      <w:r w:rsidR="00234403" w:rsidRPr="00336B34">
        <w:rPr>
          <w:sz w:val="28"/>
          <w:szCs w:val="28"/>
        </w:rPr>
        <w:t>c</w:t>
      </w:r>
      <w:r>
        <w:rPr>
          <w:sz w:val="28"/>
          <w:szCs w:val="28"/>
        </w:rPr>
        <w:t>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 w:rsidR="00234403" w:rsidRPr="00336B34">
        <w:rPr>
          <w:sz w:val="28"/>
          <w:szCs w:val="28"/>
        </w:rPr>
        <w:t xml:space="preserve">. </w:t>
      </w:r>
    </w:p>
    <w:p w:rsidR="00F36B38" w:rsidRDefault="00234403" w:rsidP="00DE036C">
      <w:pPr>
        <w:pStyle w:val="NormalWeb"/>
        <w:ind w:firstLine="720"/>
        <w:jc w:val="both"/>
        <w:rPr>
          <w:sz w:val="28"/>
          <w:szCs w:val="28"/>
        </w:rPr>
      </w:pPr>
      <w:proofErr w:type="spellStart"/>
      <w:r w:rsidRPr="00336B34">
        <w:rPr>
          <w:sz w:val="28"/>
          <w:szCs w:val="28"/>
        </w:rPr>
        <w:t>Trường</w:t>
      </w:r>
      <w:proofErr w:type="spellEnd"/>
      <w:r w:rsidRPr="00336B34">
        <w:rPr>
          <w:sz w:val="28"/>
          <w:szCs w:val="28"/>
        </w:rPr>
        <w:t xml:space="preserve"> </w:t>
      </w:r>
      <w:r w:rsidR="00B35D29">
        <w:rPr>
          <w:sz w:val="28"/>
          <w:szCs w:val="28"/>
        </w:rPr>
        <w:t xml:space="preserve">THCS </w:t>
      </w:r>
      <w:proofErr w:type="spellStart"/>
      <w:r w:rsidR="00B35D29">
        <w:rPr>
          <w:sz w:val="28"/>
          <w:szCs w:val="28"/>
        </w:rPr>
        <w:t>Duy</w:t>
      </w:r>
      <w:proofErr w:type="spellEnd"/>
      <w:r w:rsidR="00B35D29">
        <w:rPr>
          <w:sz w:val="28"/>
          <w:szCs w:val="28"/>
        </w:rPr>
        <w:t xml:space="preserve"> </w:t>
      </w:r>
      <w:proofErr w:type="spellStart"/>
      <w:r w:rsidR="00B35D29">
        <w:rPr>
          <w:sz w:val="28"/>
          <w:szCs w:val="28"/>
        </w:rPr>
        <w:t>Tân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báo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cáo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về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việc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triển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khai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kế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hoạch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phòng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chống</w:t>
      </w:r>
      <w:proofErr w:type="spellEnd"/>
      <w:r w:rsidRPr="00336B34">
        <w:rPr>
          <w:sz w:val="28"/>
          <w:szCs w:val="28"/>
        </w:rPr>
        <w:t xml:space="preserve"> ma </w:t>
      </w:r>
      <w:proofErr w:type="spellStart"/>
      <w:r w:rsidRPr="00336B34">
        <w:rPr>
          <w:sz w:val="28"/>
          <w:szCs w:val="28"/>
        </w:rPr>
        <w:t>túy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và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cai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nghiện</w:t>
      </w:r>
      <w:proofErr w:type="spellEnd"/>
      <w:r w:rsidRPr="00336B34">
        <w:rPr>
          <w:sz w:val="28"/>
          <w:szCs w:val="28"/>
        </w:rPr>
        <w:t xml:space="preserve"> ma </w:t>
      </w:r>
      <w:proofErr w:type="spellStart"/>
      <w:r w:rsidRPr="00336B34">
        <w:rPr>
          <w:sz w:val="28"/>
          <w:szCs w:val="28"/>
        </w:rPr>
        <w:t>túy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như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sau</w:t>
      </w:r>
      <w:proofErr w:type="spellEnd"/>
      <w:r w:rsidRPr="00336B34">
        <w:rPr>
          <w:sz w:val="28"/>
          <w:szCs w:val="28"/>
        </w:rPr>
        <w:t xml:space="preserve">: </w:t>
      </w:r>
    </w:p>
    <w:p w:rsidR="00234403" w:rsidRPr="00F36B38" w:rsidRDefault="00F36B38" w:rsidP="00F36B38">
      <w:pPr>
        <w:pStyle w:val="NormalWeb"/>
        <w:jc w:val="both"/>
        <w:rPr>
          <w:b/>
          <w:sz w:val="26"/>
          <w:szCs w:val="28"/>
        </w:rPr>
      </w:pPr>
      <w:r w:rsidRPr="00F36B38">
        <w:rPr>
          <w:b/>
          <w:sz w:val="26"/>
          <w:szCs w:val="28"/>
        </w:rPr>
        <w:t>I. MỤC ĐÍCH</w:t>
      </w:r>
      <w:r w:rsidR="000E327F">
        <w:rPr>
          <w:b/>
          <w:sz w:val="26"/>
          <w:szCs w:val="28"/>
        </w:rPr>
        <w:t>.</w:t>
      </w:r>
    </w:p>
    <w:p w:rsidR="00234403" w:rsidRPr="00336B34" w:rsidRDefault="00234403" w:rsidP="00F36B38">
      <w:pPr>
        <w:pStyle w:val="NormalWeb"/>
        <w:ind w:firstLine="720"/>
        <w:jc w:val="both"/>
        <w:rPr>
          <w:sz w:val="28"/>
          <w:szCs w:val="28"/>
        </w:rPr>
      </w:pPr>
      <w:proofErr w:type="spellStart"/>
      <w:r w:rsidRPr="00336B34">
        <w:rPr>
          <w:sz w:val="28"/>
          <w:szCs w:val="28"/>
        </w:rPr>
        <w:t>Nâng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cao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nhận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trức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trong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đội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ngũ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cán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bộ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giáo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viên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nhân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viên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về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hiểm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họa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tác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hại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của</w:t>
      </w:r>
      <w:proofErr w:type="spellEnd"/>
      <w:r w:rsidRPr="00336B34">
        <w:rPr>
          <w:sz w:val="28"/>
          <w:szCs w:val="28"/>
        </w:rPr>
        <w:t xml:space="preserve"> ma </w:t>
      </w:r>
      <w:proofErr w:type="spellStart"/>
      <w:r w:rsidRPr="00336B34">
        <w:rPr>
          <w:sz w:val="28"/>
          <w:szCs w:val="28"/>
        </w:rPr>
        <w:t>túy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đối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với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bản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thân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gia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đình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và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xã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hội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để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cán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bộ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giáo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viên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nhân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viên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có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kỹ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năng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tự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phòng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ngừa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đồng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thời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nâng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cao</w:t>
      </w:r>
      <w:proofErr w:type="spellEnd"/>
      <w:r w:rsidRPr="00336B34">
        <w:rPr>
          <w:sz w:val="28"/>
          <w:szCs w:val="28"/>
        </w:rPr>
        <w:t xml:space="preserve"> ý </w:t>
      </w:r>
      <w:proofErr w:type="spellStart"/>
      <w:r w:rsidRPr="00336B34">
        <w:rPr>
          <w:sz w:val="28"/>
          <w:szCs w:val="28"/>
        </w:rPr>
        <w:t>thức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trách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nhiệm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trong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công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tác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đấu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tranh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phòng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chống</w:t>
      </w:r>
      <w:proofErr w:type="spellEnd"/>
      <w:r w:rsidRPr="00336B34">
        <w:rPr>
          <w:sz w:val="28"/>
          <w:szCs w:val="28"/>
        </w:rPr>
        <w:t xml:space="preserve"> ma </w:t>
      </w:r>
      <w:proofErr w:type="spellStart"/>
      <w:r w:rsidRPr="00336B34">
        <w:rPr>
          <w:sz w:val="28"/>
          <w:szCs w:val="28"/>
        </w:rPr>
        <w:t>túy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kiên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quyết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không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để</w:t>
      </w:r>
      <w:proofErr w:type="spellEnd"/>
      <w:r w:rsidRPr="00336B34">
        <w:rPr>
          <w:sz w:val="28"/>
          <w:szCs w:val="28"/>
        </w:rPr>
        <w:t xml:space="preserve"> ma </w:t>
      </w:r>
      <w:proofErr w:type="spellStart"/>
      <w:r w:rsidRPr="00336B34">
        <w:rPr>
          <w:sz w:val="28"/>
          <w:szCs w:val="28"/>
        </w:rPr>
        <w:t>túy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xâm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nhập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vào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trường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học</w:t>
      </w:r>
      <w:proofErr w:type="spellEnd"/>
      <w:r w:rsidRPr="00336B34">
        <w:rPr>
          <w:sz w:val="28"/>
          <w:szCs w:val="28"/>
        </w:rPr>
        <w:t xml:space="preserve">. </w:t>
      </w:r>
    </w:p>
    <w:p w:rsidR="00F36B38" w:rsidRPr="00F36B38" w:rsidRDefault="00F36B38" w:rsidP="00336B34">
      <w:pPr>
        <w:pStyle w:val="NormalWeb"/>
        <w:jc w:val="both"/>
        <w:rPr>
          <w:sz w:val="28"/>
          <w:szCs w:val="28"/>
        </w:rPr>
      </w:pPr>
      <w:r w:rsidRPr="00F36B38">
        <w:rPr>
          <w:b/>
          <w:sz w:val="28"/>
          <w:szCs w:val="28"/>
        </w:rPr>
        <w:t>II. NỘI DUNG</w:t>
      </w:r>
      <w:r w:rsidR="000E327F">
        <w:rPr>
          <w:sz w:val="28"/>
          <w:szCs w:val="28"/>
        </w:rPr>
        <w:t>.</w:t>
      </w:r>
    </w:p>
    <w:p w:rsidR="006E03A5" w:rsidRDefault="006E03A5" w:rsidP="00F36B38">
      <w:pPr>
        <w:pStyle w:val="NormalWeb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01/01/2009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30/6/2017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túy</w:t>
      </w:r>
      <w:proofErr w:type="spellEnd"/>
      <w:r>
        <w:rPr>
          <w:sz w:val="28"/>
          <w:szCs w:val="28"/>
        </w:rPr>
        <w:t>.</w:t>
      </w:r>
    </w:p>
    <w:p w:rsidR="00234403" w:rsidRDefault="00234403" w:rsidP="00F36B38">
      <w:pPr>
        <w:pStyle w:val="NormalWeb"/>
        <w:ind w:firstLine="720"/>
        <w:jc w:val="both"/>
        <w:rPr>
          <w:sz w:val="28"/>
          <w:szCs w:val="28"/>
        </w:rPr>
      </w:pPr>
      <w:proofErr w:type="spellStart"/>
      <w:r w:rsidRPr="00336B34">
        <w:rPr>
          <w:sz w:val="28"/>
          <w:szCs w:val="28"/>
        </w:rPr>
        <w:t>Nội</w:t>
      </w:r>
      <w:proofErr w:type="spellEnd"/>
      <w:r w:rsidRPr="00336B34">
        <w:rPr>
          <w:sz w:val="28"/>
          <w:szCs w:val="28"/>
        </w:rPr>
        <w:t xml:space="preserve"> dung </w:t>
      </w:r>
      <w:proofErr w:type="spellStart"/>
      <w:r w:rsidRPr="00336B34">
        <w:rPr>
          <w:sz w:val="28"/>
          <w:szCs w:val="28"/>
        </w:rPr>
        <w:t>tuyên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truyền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Thường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xuyên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đổi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mới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nội</w:t>
      </w:r>
      <w:proofErr w:type="spellEnd"/>
      <w:r w:rsidRPr="00336B34">
        <w:rPr>
          <w:sz w:val="28"/>
          <w:szCs w:val="28"/>
        </w:rPr>
        <w:t xml:space="preserve"> dung, </w:t>
      </w:r>
      <w:proofErr w:type="spellStart"/>
      <w:r w:rsidRPr="00336B34">
        <w:rPr>
          <w:sz w:val="28"/>
          <w:szCs w:val="28"/>
        </w:rPr>
        <w:t>hình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thức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tuyên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truyền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="006E03A5">
        <w:rPr>
          <w:sz w:val="28"/>
          <w:szCs w:val="28"/>
        </w:rPr>
        <w:t>giáo</w:t>
      </w:r>
      <w:proofErr w:type="spellEnd"/>
      <w:r w:rsidR="006E03A5">
        <w:rPr>
          <w:sz w:val="28"/>
          <w:szCs w:val="28"/>
        </w:rPr>
        <w:t xml:space="preserve"> </w:t>
      </w:r>
      <w:proofErr w:type="spellStart"/>
      <w:r w:rsidR="006E03A5">
        <w:rPr>
          <w:sz w:val="28"/>
          <w:szCs w:val="28"/>
        </w:rPr>
        <w:t>dục</w:t>
      </w:r>
      <w:proofErr w:type="spellEnd"/>
      <w:r w:rsidR="006E03A5">
        <w:rPr>
          <w:sz w:val="28"/>
          <w:szCs w:val="28"/>
        </w:rPr>
        <w:t xml:space="preserve"> </w:t>
      </w:r>
      <w:proofErr w:type="spellStart"/>
      <w:r w:rsidR="006E03A5">
        <w:rPr>
          <w:sz w:val="28"/>
          <w:szCs w:val="28"/>
        </w:rPr>
        <w:t>về</w:t>
      </w:r>
      <w:proofErr w:type="spellEnd"/>
      <w:r w:rsidR="006E03A5">
        <w:rPr>
          <w:sz w:val="28"/>
          <w:szCs w:val="28"/>
        </w:rPr>
        <w:t xml:space="preserve"> </w:t>
      </w:r>
      <w:proofErr w:type="spellStart"/>
      <w:r w:rsidR="006E03A5">
        <w:rPr>
          <w:sz w:val="28"/>
          <w:szCs w:val="28"/>
        </w:rPr>
        <w:t>phòng</w:t>
      </w:r>
      <w:proofErr w:type="spellEnd"/>
      <w:r w:rsidR="006E03A5">
        <w:rPr>
          <w:sz w:val="28"/>
          <w:szCs w:val="28"/>
        </w:rPr>
        <w:t xml:space="preserve"> </w:t>
      </w:r>
      <w:proofErr w:type="spellStart"/>
      <w:r w:rsidR="006E03A5">
        <w:rPr>
          <w:sz w:val="28"/>
          <w:szCs w:val="28"/>
        </w:rPr>
        <w:t>chống</w:t>
      </w:r>
      <w:proofErr w:type="spellEnd"/>
      <w:r w:rsidR="006E03A5">
        <w:rPr>
          <w:sz w:val="28"/>
          <w:szCs w:val="28"/>
        </w:rPr>
        <w:t xml:space="preserve"> ma </w:t>
      </w:r>
      <w:proofErr w:type="spellStart"/>
      <w:r w:rsidR="006E03A5">
        <w:rPr>
          <w:sz w:val="28"/>
          <w:szCs w:val="28"/>
        </w:rPr>
        <w:t>túy</w:t>
      </w:r>
      <w:proofErr w:type="spellEnd"/>
      <w:r w:rsidR="006E03A5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trong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nhà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trường</w:t>
      </w:r>
      <w:proofErr w:type="spellEnd"/>
      <w:r w:rsidRPr="00336B34">
        <w:rPr>
          <w:sz w:val="28"/>
          <w:szCs w:val="28"/>
        </w:rPr>
        <w:t xml:space="preserve">. </w:t>
      </w:r>
      <w:proofErr w:type="spellStart"/>
      <w:r w:rsidRPr="00336B34">
        <w:rPr>
          <w:sz w:val="28"/>
          <w:szCs w:val="28"/>
        </w:rPr>
        <w:t>Tổ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chức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tuyên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truyền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rộng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rãi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hiệu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quả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các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hoạt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động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nhân</w:t>
      </w:r>
      <w:proofErr w:type="spellEnd"/>
      <w:r w:rsidRPr="00336B34">
        <w:rPr>
          <w:sz w:val="28"/>
          <w:szCs w:val="28"/>
        </w:rPr>
        <w:t xml:space="preserve"> “ </w:t>
      </w:r>
      <w:proofErr w:type="spellStart"/>
      <w:r w:rsidRPr="00336B34">
        <w:rPr>
          <w:sz w:val="28"/>
          <w:szCs w:val="28"/>
        </w:rPr>
        <w:t>Tháng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hành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động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phòng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chống</w:t>
      </w:r>
      <w:proofErr w:type="spellEnd"/>
      <w:r w:rsidRPr="00336B34">
        <w:rPr>
          <w:sz w:val="28"/>
          <w:szCs w:val="28"/>
        </w:rPr>
        <w:t xml:space="preserve"> ma </w:t>
      </w:r>
      <w:proofErr w:type="spellStart"/>
      <w:r w:rsidRPr="00336B34">
        <w:rPr>
          <w:sz w:val="28"/>
          <w:szCs w:val="28"/>
        </w:rPr>
        <w:t>túy</w:t>
      </w:r>
      <w:proofErr w:type="spellEnd"/>
      <w:r w:rsidRPr="00336B34">
        <w:rPr>
          <w:sz w:val="28"/>
          <w:szCs w:val="28"/>
        </w:rPr>
        <w:t xml:space="preserve">” </w:t>
      </w:r>
      <w:proofErr w:type="spellStart"/>
      <w:r w:rsidRPr="00336B34">
        <w:rPr>
          <w:sz w:val="28"/>
          <w:szCs w:val="28"/>
        </w:rPr>
        <w:t>và</w:t>
      </w:r>
      <w:proofErr w:type="spellEnd"/>
      <w:r w:rsidRPr="00336B34">
        <w:rPr>
          <w:sz w:val="28"/>
          <w:szCs w:val="28"/>
        </w:rPr>
        <w:t xml:space="preserve"> “ </w:t>
      </w:r>
      <w:proofErr w:type="spellStart"/>
      <w:r w:rsidRPr="00336B34">
        <w:rPr>
          <w:sz w:val="28"/>
          <w:szCs w:val="28"/>
        </w:rPr>
        <w:t>Ngày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toàn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d</w:t>
      </w:r>
      <w:r w:rsidR="006E03A5">
        <w:rPr>
          <w:sz w:val="28"/>
          <w:szCs w:val="28"/>
        </w:rPr>
        <w:t>ân</w:t>
      </w:r>
      <w:proofErr w:type="spellEnd"/>
      <w:r w:rsidR="006E03A5">
        <w:rPr>
          <w:sz w:val="28"/>
          <w:szCs w:val="28"/>
        </w:rPr>
        <w:t xml:space="preserve"> </w:t>
      </w:r>
      <w:proofErr w:type="spellStart"/>
      <w:r w:rsidR="006E03A5">
        <w:rPr>
          <w:sz w:val="28"/>
          <w:szCs w:val="28"/>
        </w:rPr>
        <w:t>phòng</w:t>
      </w:r>
      <w:proofErr w:type="spellEnd"/>
      <w:r w:rsidR="006E03A5">
        <w:rPr>
          <w:sz w:val="28"/>
          <w:szCs w:val="28"/>
        </w:rPr>
        <w:t xml:space="preserve"> </w:t>
      </w:r>
      <w:proofErr w:type="spellStart"/>
      <w:r w:rsidR="006E03A5">
        <w:rPr>
          <w:sz w:val="28"/>
          <w:szCs w:val="28"/>
        </w:rPr>
        <w:t>chống</w:t>
      </w:r>
      <w:proofErr w:type="spellEnd"/>
      <w:r w:rsidR="006E03A5">
        <w:rPr>
          <w:sz w:val="28"/>
          <w:szCs w:val="28"/>
        </w:rPr>
        <w:t xml:space="preserve"> ma </w:t>
      </w:r>
      <w:proofErr w:type="spellStart"/>
      <w:r w:rsidR="006E03A5">
        <w:rPr>
          <w:sz w:val="28"/>
          <w:szCs w:val="28"/>
        </w:rPr>
        <w:t>túy</w:t>
      </w:r>
      <w:proofErr w:type="spellEnd"/>
      <w:r w:rsidR="006E03A5">
        <w:rPr>
          <w:sz w:val="28"/>
          <w:szCs w:val="28"/>
        </w:rPr>
        <w:t xml:space="preserve">” </w:t>
      </w:r>
      <w:proofErr w:type="spellStart"/>
      <w:r w:rsidR="006E03A5">
        <w:rPr>
          <w:sz w:val="28"/>
          <w:szCs w:val="28"/>
        </w:rPr>
        <w:t>năm</w:t>
      </w:r>
      <w:proofErr w:type="spellEnd"/>
      <w:r w:rsidR="006E03A5">
        <w:rPr>
          <w:sz w:val="28"/>
          <w:szCs w:val="28"/>
        </w:rPr>
        <w:t xml:space="preserve"> 2017.</w:t>
      </w:r>
    </w:p>
    <w:p w:rsidR="006E03A5" w:rsidRPr="00336B34" w:rsidRDefault="006E03A5" w:rsidP="00F36B38">
      <w:pPr>
        <w:pStyle w:val="NormalWeb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túy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cờ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..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chặn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nạn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túy</w:t>
      </w:r>
      <w:proofErr w:type="spellEnd"/>
      <w:r>
        <w:rPr>
          <w:sz w:val="28"/>
          <w:szCs w:val="28"/>
        </w:rPr>
        <w:t>.</w:t>
      </w:r>
    </w:p>
    <w:p w:rsidR="00234403" w:rsidRPr="00336B34" w:rsidRDefault="00234403" w:rsidP="006E03A5">
      <w:pPr>
        <w:pStyle w:val="NormalWeb"/>
        <w:ind w:firstLine="720"/>
        <w:jc w:val="both"/>
        <w:rPr>
          <w:sz w:val="28"/>
          <w:szCs w:val="28"/>
        </w:rPr>
      </w:pPr>
      <w:proofErr w:type="spellStart"/>
      <w:r w:rsidRPr="00336B34">
        <w:rPr>
          <w:sz w:val="28"/>
          <w:szCs w:val="28"/>
        </w:rPr>
        <w:t>Tuyên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truyền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các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chính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sách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Pháp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luật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của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Đảng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và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Nhà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nước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trong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công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tác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phòng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chống</w:t>
      </w:r>
      <w:proofErr w:type="spellEnd"/>
      <w:r w:rsidRPr="00336B34">
        <w:rPr>
          <w:sz w:val="28"/>
          <w:szCs w:val="28"/>
        </w:rPr>
        <w:t xml:space="preserve"> ma </w:t>
      </w:r>
      <w:proofErr w:type="spellStart"/>
      <w:r w:rsidRPr="00336B34">
        <w:rPr>
          <w:sz w:val="28"/>
          <w:szCs w:val="28"/>
        </w:rPr>
        <w:t>tuý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và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cai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nghiện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phục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hồi</w:t>
      </w:r>
      <w:proofErr w:type="spellEnd"/>
      <w:r w:rsidRPr="00336B34">
        <w:rPr>
          <w:sz w:val="28"/>
          <w:szCs w:val="28"/>
        </w:rPr>
        <w:t xml:space="preserve">; </w:t>
      </w:r>
      <w:proofErr w:type="spellStart"/>
      <w:r w:rsidRPr="00336B34">
        <w:rPr>
          <w:sz w:val="28"/>
          <w:szCs w:val="28"/>
        </w:rPr>
        <w:t>hậu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quả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của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tệ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nạn</w:t>
      </w:r>
      <w:proofErr w:type="spellEnd"/>
      <w:r w:rsidRPr="00336B34">
        <w:rPr>
          <w:sz w:val="28"/>
          <w:szCs w:val="28"/>
        </w:rPr>
        <w:t xml:space="preserve"> ma </w:t>
      </w:r>
      <w:proofErr w:type="spellStart"/>
      <w:r w:rsidRPr="00336B34">
        <w:rPr>
          <w:sz w:val="28"/>
          <w:szCs w:val="28"/>
        </w:rPr>
        <w:t>tuý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mại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dâm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gây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ảnh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hưởng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nghiêm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trọng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đến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hạnh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phúc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gia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đình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sức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khoẻ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của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bản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thân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gia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đình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xã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hội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ảnh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hưởng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đến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nhiều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lĩnh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vực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kinh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tế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xã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hội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kìm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hãm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sự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phát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triển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của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đất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nước</w:t>
      </w:r>
      <w:proofErr w:type="spellEnd"/>
      <w:r w:rsidRPr="00336B34">
        <w:rPr>
          <w:sz w:val="28"/>
          <w:szCs w:val="28"/>
        </w:rPr>
        <w:t xml:space="preserve">; </w:t>
      </w:r>
      <w:proofErr w:type="spellStart"/>
      <w:r w:rsidRPr="00336B34">
        <w:rPr>
          <w:sz w:val="28"/>
          <w:szCs w:val="28"/>
        </w:rPr>
        <w:t>tuyên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truyền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các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biện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pháp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làm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giảm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tác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hại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của</w:t>
      </w:r>
      <w:proofErr w:type="spellEnd"/>
      <w:r w:rsidRPr="00336B34">
        <w:rPr>
          <w:sz w:val="28"/>
          <w:szCs w:val="28"/>
        </w:rPr>
        <w:t xml:space="preserve"> ma </w:t>
      </w:r>
      <w:proofErr w:type="spellStart"/>
      <w:r w:rsidRPr="00336B34">
        <w:rPr>
          <w:sz w:val="28"/>
          <w:szCs w:val="28"/>
        </w:rPr>
        <w:t>tuý</w:t>
      </w:r>
      <w:proofErr w:type="spellEnd"/>
      <w:r w:rsidRPr="00336B34">
        <w:rPr>
          <w:sz w:val="28"/>
          <w:szCs w:val="28"/>
        </w:rPr>
        <w:t xml:space="preserve">... </w:t>
      </w:r>
    </w:p>
    <w:p w:rsidR="00234403" w:rsidRPr="00336B34" w:rsidRDefault="00234403" w:rsidP="006E03A5">
      <w:pPr>
        <w:pStyle w:val="NormalWeb"/>
        <w:ind w:firstLine="720"/>
        <w:jc w:val="both"/>
        <w:rPr>
          <w:sz w:val="28"/>
          <w:szCs w:val="28"/>
        </w:rPr>
      </w:pPr>
      <w:proofErr w:type="spellStart"/>
      <w:r w:rsidRPr="00336B34">
        <w:rPr>
          <w:sz w:val="28"/>
          <w:szCs w:val="28"/>
        </w:rPr>
        <w:t>Tuyên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truyền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đến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cán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bộ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giáo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viên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công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nhận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viên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trong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các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buổi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sinh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hoạt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chuyên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môn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trao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đổi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thảo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luận</w:t>
      </w:r>
      <w:proofErr w:type="spellEnd"/>
      <w:r w:rsidRPr="00336B34">
        <w:rPr>
          <w:sz w:val="28"/>
          <w:szCs w:val="28"/>
        </w:rPr>
        <w:t xml:space="preserve">, </w:t>
      </w:r>
      <w:proofErr w:type="spellStart"/>
      <w:r w:rsidRPr="00336B34">
        <w:rPr>
          <w:sz w:val="28"/>
          <w:szCs w:val="28"/>
        </w:rPr>
        <w:t>tìm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hiểu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về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kiến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thứ</w:t>
      </w:r>
      <w:r w:rsidR="006E03A5">
        <w:rPr>
          <w:sz w:val="28"/>
          <w:szCs w:val="28"/>
        </w:rPr>
        <w:t>c</w:t>
      </w:r>
      <w:proofErr w:type="spellEnd"/>
      <w:r w:rsidR="006E03A5">
        <w:rPr>
          <w:sz w:val="28"/>
          <w:szCs w:val="28"/>
        </w:rPr>
        <w:t xml:space="preserve"> </w:t>
      </w:r>
      <w:proofErr w:type="spellStart"/>
      <w:r w:rsidR="006E03A5">
        <w:rPr>
          <w:sz w:val="28"/>
          <w:szCs w:val="28"/>
        </w:rPr>
        <w:t>phòng</w:t>
      </w:r>
      <w:proofErr w:type="spellEnd"/>
      <w:r w:rsidR="006E03A5">
        <w:rPr>
          <w:sz w:val="28"/>
          <w:szCs w:val="28"/>
        </w:rPr>
        <w:t xml:space="preserve"> </w:t>
      </w:r>
      <w:proofErr w:type="spellStart"/>
      <w:r w:rsidR="006E03A5">
        <w:rPr>
          <w:sz w:val="28"/>
          <w:szCs w:val="28"/>
        </w:rPr>
        <w:t>chống</w:t>
      </w:r>
      <w:proofErr w:type="spellEnd"/>
      <w:r w:rsidR="006E03A5">
        <w:rPr>
          <w:sz w:val="28"/>
          <w:szCs w:val="28"/>
        </w:rPr>
        <w:t xml:space="preserve"> ma </w:t>
      </w:r>
      <w:proofErr w:type="spellStart"/>
      <w:r w:rsidR="006E03A5">
        <w:rPr>
          <w:sz w:val="28"/>
          <w:szCs w:val="28"/>
        </w:rPr>
        <w:t>túy</w:t>
      </w:r>
      <w:proofErr w:type="spellEnd"/>
      <w:r w:rsidRPr="00336B34">
        <w:rPr>
          <w:sz w:val="28"/>
          <w:szCs w:val="28"/>
        </w:rPr>
        <w:t xml:space="preserve">. </w:t>
      </w:r>
    </w:p>
    <w:p w:rsidR="00AB639E" w:rsidRDefault="00AB639E" w:rsidP="00336B34">
      <w:pPr>
        <w:pStyle w:val="NormalWeb"/>
        <w:jc w:val="both"/>
        <w:rPr>
          <w:b/>
          <w:sz w:val="26"/>
          <w:szCs w:val="28"/>
        </w:rPr>
      </w:pPr>
      <w:r w:rsidRPr="00AB639E">
        <w:rPr>
          <w:b/>
          <w:sz w:val="26"/>
          <w:szCs w:val="28"/>
        </w:rPr>
        <w:lastRenderedPageBreak/>
        <w:t>III</w:t>
      </w:r>
      <w:r w:rsidR="00234403" w:rsidRPr="00AB639E">
        <w:rPr>
          <w:b/>
          <w:sz w:val="26"/>
          <w:szCs w:val="28"/>
        </w:rPr>
        <w:t xml:space="preserve">. </w:t>
      </w:r>
      <w:r w:rsidR="00086601">
        <w:rPr>
          <w:b/>
          <w:sz w:val="26"/>
          <w:szCs w:val="28"/>
        </w:rPr>
        <w:t>KẾT QUẢ</w:t>
      </w:r>
      <w:r w:rsidR="000B190F">
        <w:rPr>
          <w:b/>
          <w:sz w:val="26"/>
          <w:szCs w:val="28"/>
        </w:rPr>
        <w:t xml:space="preserve"> </w:t>
      </w:r>
      <w:r w:rsidR="00086601">
        <w:rPr>
          <w:b/>
          <w:sz w:val="26"/>
          <w:szCs w:val="28"/>
        </w:rPr>
        <w:t>THỰC HIỆN</w:t>
      </w:r>
      <w:r w:rsidR="000E327F">
        <w:rPr>
          <w:b/>
          <w:sz w:val="26"/>
          <w:szCs w:val="28"/>
        </w:rPr>
        <w:t>.</w:t>
      </w:r>
    </w:p>
    <w:p w:rsidR="00086601" w:rsidRDefault="00086601" w:rsidP="00086601">
      <w:pPr>
        <w:pStyle w:val="NormalWeb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01/01/2009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30/6/2017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túy</w:t>
      </w:r>
      <w:proofErr w:type="spellEnd"/>
      <w:r>
        <w:rPr>
          <w:sz w:val="28"/>
          <w:szCs w:val="28"/>
        </w:rPr>
        <w:t>.</w:t>
      </w:r>
    </w:p>
    <w:p w:rsidR="00234403" w:rsidRDefault="00086601" w:rsidP="00086601">
      <w:pPr>
        <w:pStyle w:val="NormalWeb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="00234403" w:rsidRPr="00336B34">
        <w:rPr>
          <w:sz w:val="28"/>
          <w:szCs w:val="28"/>
        </w:rPr>
        <w:t>hà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xây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dựng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và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triển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khai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kế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hoạch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hành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động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phòng</w:t>
      </w:r>
      <w:proofErr w:type="spellEnd"/>
      <w:r w:rsidR="00234403" w:rsidRPr="00336B34">
        <w:rPr>
          <w:sz w:val="28"/>
          <w:szCs w:val="28"/>
        </w:rPr>
        <w:t xml:space="preserve">, </w:t>
      </w:r>
      <w:proofErr w:type="spellStart"/>
      <w:r w:rsidR="00234403" w:rsidRPr="00336B34">
        <w:rPr>
          <w:sz w:val="28"/>
          <w:szCs w:val="28"/>
        </w:rPr>
        <w:t>chống</w:t>
      </w:r>
      <w:proofErr w:type="spellEnd"/>
      <w:r w:rsidR="00234403" w:rsidRPr="00336B34">
        <w:rPr>
          <w:sz w:val="28"/>
          <w:szCs w:val="28"/>
        </w:rPr>
        <w:t xml:space="preserve"> ma </w:t>
      </w:r>
      <w:proofErr w:type="spellStart"/>
      <w:r w:rsidR="00234403" w:rsidRPr="00336B34">
        <w:rPr>
          <w:sz w:val="28"/>
          <w:szCs w:val="28"/>
        </w:rPr>
        <w:t>túy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và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cai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nghiện</w:t>
      </w:r>
      <w:proofErr w:type="spellEnd"/>
      <w:r w:rsidR="00234403" w:rsidRPr="00336B34">
        <w:rPr>
          <w:sz w:val="28"/>
          <w:szCs w:val="28"/>
        </w:rPr>
        <w:t xml:space="preserve"> ma </w:t>
      </w:r>
      <w:proofErr w:type="spellStart"/>
      <w:r w:rsidR="00234403" w:rsidRPr="00336B34">
        <w:rPr>
          <w:sz w:val="28"/>
          <w:szCs w:val="28"/>
        </w:rPr>
        <w:t>túy</w:t>
      </w:r>
      <w:proofErr w:type="spellEnd"/>
      <w:r w:rsidR="00234403" w:rsidRPr="00336B34">
        <w:rPr>
          <w:sz w:val="28"/>
          <w:szCs w:val="28"/>
        </w:rPr>
        <w:t xml:space="preserve">, </w:t>
      </w:r>
      <w:proofErr w:type="spellStart"/>
      <w:r w:rsidR="00234403" w:rsidRPr="00336B34">
        <w:rPr>
          <w:sz w:val="28"/>
          <w:szCs w:val="28"/>
        </w:rPr>
        <w:t>có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sự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phân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công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cụ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thể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từng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bộ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phận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và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trác</w:t>
      </w:r>
      <w:r w:rsidR="000E4FB0">
        <w:rPr>
          <w:sz w:val="28"/>
          <w:szCs w:val="28"/>
        </w:rPr>
        <w:t>h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nhiệm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của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mỗi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cán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bộ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giáo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viên</w:t>
      </w:r>
      <w:proofErr w:type="spellEnd"/>
      <w:r w:rsidR="00234403" w:rsidRPr="00336B34">
        <w:rPr>
          <w:sz w:val="28"/>
          <w:szCs w:val="28"/>
        </w:rPr>
        <w:t xml:space="preserve">, </w:t>
      </w:r>
      <w:proofErr w:type="spellStart"/>
      <w:r w:rsidR="00234403" w:rsidRPr="00336B34">
        <w:rPr>
          <w:sz w:val="28"/>
          <w:szCs w:val="28"/>
        </w:rPr>
        <w:t>công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nhân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viên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trong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nhà</w:t>
      </w:r>
      <w:proofErr w:type="spellEnd"/>
      <w:r w:rsidR="00234403" w:rsidRPr="00336B34">
        <w:rPr>
          <w:sz w:val="28"/>
          <w:szCs w:val="28"/>
        </w:rPr>
        <w:t xml:space="preserve"> </w:t>
      </w:r>
      <w:proofErr w:type="spellStart"/>
      <w:r w:rsidR="00234403" w:rsidRPr="00336B34">
        <w:rPr>
          <w:sz w:val="28"/>
          <w:szCs w:val="28"/>
        </w:rPr>
        <w:t>trường</w:t>
      </w:r>
      <w:proofErr w:type="spellEnd"/>
      <w:r w:rsidR="00234403" w:rsidRPr="00336B34">
        <w:rPr>
          <w:sz w:val="28"/>
          <w:szCs w:val="28"/>
        </w:rPr>
        <w:t xml:space="preserve">. </w:t>
      </w:r>
    </w:p>
    <w:p w:rsidR="000E4FB0" w:rsidRPr="00336B34" w:rsidRDefault="000E4FB0" w:rsidP="000E4FB0">
      <w:pPr>
        <w:pStyle w:val="NormalWeb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túy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cờ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..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chặn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nạn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túy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. </w:t>
      </w:r>
    </w:p>
    <w:p w:rsidR="00086601" w:rsidRDefault="000E4FB0" w:rsidP="00086601">
      <w:pPr>
        <w:pStyle w:val="NormalWeb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r w:rsidR="001E36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r w:rsidR="001E36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 w:rsidR="001E3685">
        <w:rPr>
          <w:sz w:val="28"/>
          <w:szCs w:val="28"/>
        </w:rPr>
        <w:t xml:space="preserve">, </w:t>
      </w:r>
      <w:proofErr w:type="spellStart"/>
      <w:r w:rsidR="001E3685">
        <w:rPr>
          <w:sz w:val="28"/>
          <w:szCs w:val="28"/>
        </w:rPr>
        <w:t>tổ</w:t>
      </w:r>
      <w:proofErr w:type="spellEnd"/>
      <w:r w:rsidR="001E3685">
        <w:rPr>
          <w:sz w:val="28"/>
          <w:szCs w:val="28"/>
        </w:rPr>
        <w:t xml:space="preserve"> </w:t>
      </w:r>
      <w:proofErr w:type="spellStart"/>
      <w:r w:rsidR="001E3685">
        <w:rPr>
          <w:sz w:val="28"/>
          <w:szCs w:val="28"/>
        </w:rPr>
        <w:t>chức</w:t>
      </w:r>
      <w:proofErr w:type="spellEnd"/>
      <w:r w:rsidR="001E3685">
        <w:rPr>
          <w:sz w:val="28"/>
          <w:szCs w:val="28"/>
        </w:rPr>
        <w:t xml:space="preserve"> </w:t>
      </w:r>
      <w:proofErr w:type="spellStart"/>
      <w:r w:rsidR="001E3685">
        <w:rPr>
          <w:sz w:val="28"/>
          <w:szCs w:val="28"/>
        </w:rPr>
        <w:t>trên</w:t>
      </w:r>
      <w:proofErr w:type="spellEnd"/>
      <w:r w:rsidR="001E3685">
        <w:rPr>
          <w:sz w:val="28"/>
          <w:szCs w:val="28"/>
        </w:rPr>
        <w:t xml:space="preserve"> </w:t>
      </w:r>
      <w:proofErr w:type="spellStart"/>
      <w:r w:rsidR="001E3685">
        <w:rPr>
          <w:sz w:val="28"/>
          <w:szCs w:val="28"/>
        </w:rPr>
        <w:t>địa</w:t>
      </w:r>
      <w:proofErr w:type="spellEnd"/>
      <w:r w:rsidR="001E3685">
        <w:rPr>
          <w:sz w:val="28"/>
          <w:szCs w:val="28"/>
        </w:rPr>
        <w:t xml:space="preserve"> </w:t>
      </w:r>
      <w:proofErr w:type="spellStart"/>
      <w:r w:rsidR="001E3685">
        <w:rPr>
          <w:sz w:val="28"/>
          <w:szCs w:val="28"/>
        </w:rPr>
        <w:t>bàn</w:t>
      </w:r>
      <w:proofErr w:type="spellEnd"/>
      <w:r w:rsidR="001E3685">
        <w:rPr>
          <w:sz w:val="28"/>
          <w:szCs w:val="28"/>
        </w:rPr>
        <w:t xml:space="preserve"> </w:t>
      </w:r>
      <w:proofErr w:type="spellStart"/>
      <w:r w:rsidR="001E3685">
        <w:rPr>
          <w:sz w:val="28"/>
          <w:szCs w:val="28"/>
        </w:rPr>
        <w:t>trong</w:t>
      </w:r>
      <w:proofErr w:type="spellEnd"/>
      <w:r w:rsidR="001E3685">
        <w:rPr>
          <w:sz w:val="28"/>
          <w:szCs w:val="28"/>
        </w:rPr>
        <w:t xml:space="preserve"> </w:t>
      </w:r>
      <w:proofErr w:type="spellStart"/>
      <w:r w:rsidR="001E3685">
        <w:rPr>
          <w:sz w:val="28"/>
          <w:szCs w:val="28"/>
        </w:rPr>
        <w:t>công</w:t>
      </w:r>
      <w:proofErr w:type="spellEnd"/>
      <w:r w:rsidR="001E3685">
        <w:rPr>
          <w:sz w:val="28"/>
          <w:szCs w:val="28"/>
        </w:rPr>
        <w:t xml:space="preserve"> </w:t>
      </w:r>
      <w:proofErr w:type="spellStart"/>
      <w:r w:rsidR="001E3685">
        <w:rPr>
          <w:sz w:val="28"/>
          <w:szCs w:val="28"/>
        </w:rPr>
        <w:t>tác</w:t>
      </w:r>
      <w:proofErr w:type="spellEnd"/>
      <w:r w:rsidR="001E3685">
        <w:rPr>
          <w:sz w:val="28"/>
          <w:szCs w:val="28"/>
        </w:rPr>
        <w:t xml:space="preserve"> </w:t>
      </w:r>
      <w:proofErr w:type="spellStart"/>
      <w:r w:rsidR="001E3685">
        <w:rPr>
          <w:sz w:val="28"/>
          <w:szCs w:val="28"/>
        </w:rPr>
        <w:t>phòng</w:t>
      </w:r>
      <w:proofErr w:type="spellEnd"/>
      <w:r w:rsidR="001E3685">
        <w:rPr>
          <w:sz w:val="28"/>
          <w:szCs w:val="28"/>
        </w:rPr>
        <w:t xml:space="preserve"> </w:t>
      </w:r>
      <w:proofErr w:type="spellStart"/>
      <w:r w:rsidR="001E3685">
        <w:rPr>
          <w:sz w:val="28"/>
          <w:szCs w:val="28"/>
        </w:rPr>
        <w:t>chống</w:t>
      </w:r>
      <w:proofErr w:type="spellEnd"/>
      <w:r w:rsidR="001E3685">
        <w:rPr>
          <w:sz w:val="28"/>
          <w:szCs w:val="28"/>
        </w:rPr>
        <w:t xml:space="preserve"> ma </w:t>
      </w:r>
      <w:proofErr w:type="spellStart"/>
      <w:r w:rsidR="001E3685">
        <w:rPr>
          <w:sz w:val="28"/>
          <w:szCs w:val="28"/>
        </w:rPr>
        <w:t>túy</w:t>
      </w:r>
      <w:proofErr w:type="spellEnd"/>
      <w:r w:rsidR="001E3685">
        <w:rPr>
          <w:sz w:val="28"/>
          <w:szCs w:val="28"/>
        </w:rPr>
        <w:t>.</w:t>
      </w:r>
    </w:p>
    <w:p w:rsidR="001E3685" w:rsidRDefault="001E3685" w:rsidP="00086601">
      <w:pPr>
        <w:pStyle w:val="NormalWeb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Trạm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61700">
        <w:rPr>
          <w:sz w:val="28"/>
          <w:szCs w:val="28"/>
        </w:rPr>
        <w:t>trong</w:t>
      </w:r>
      <w:proofErr w:type="spellEnd"/>
      <w:r w:rsidR="00761700">
        <w:rPr>
          <w:sz w:val="28"/>
          <w:szCs w:val="28"/>
        </w:rPr>
        <w:t xml:space="preserve"> </w:t>
      </w:r>
      <w:proofErr w:type="spellStart"/>
      <w:r w:rsidR="00761700">
        <w:rPr>
          <w:sz w:val="28"/>
          <w:szCs w:val="28"/>
        </w:rPr>
        <w:t>việc</w:t>
      </w:r>
      <w:proofErr w:type="spellEnd"/>
      <w:r w:rsidR="00761700">
        <w:rPr>
          <w:sz w:val="28"/>
          <w:szCs w:val="28"/>
        </w:rPr>
        <w:t xml:space="preserve"> </w:t>
      </w:r>
      <w:proofErr w:type="spellStart"/>
      <w:r w:rsidR="00761700">
        <w:rPr>
          <w:sz w:val="28"/>
          <w:szCs w:val="28"/>
        </w:rPr>
        <w:t>tổ</w:t>
      </w:r>
      <w:proofErr w:type="spellEnd"/>
      <w:r w:rsidR="00761700">
        <w:rPr>
          <w:sz w:val="28"/>
          <w:szCs w:val="28"/>
        </w:rPr>
        <w:t xml:space="preserve"> </w:t>
      </w:r>
      <w:proofErr w:type="spellStart"/>
      <w:r w:rsidR="00761700">
        <w:rPr>
          <w:sz w:val="28"/>
          <w:szCs w:val="28"/>
        </w:rPr>
        <w:t>chức</w:t>
      </w:r>
      <w:proofErr w:type="spellEnd"/>
      <w:r w:rsidR="00761700">
        <w:rPr>
          <w:sz w:val="28"/>
          <w:szCs w:val="28"/>
        </w:rPr>
        <w:t xml:space="preserve"> </w:t>
      </w:r>
      <w:proofErr w:type="spellStart"/>
      <w:r w:rsidR="00761700">
        <w:rPr>
          <w:sz w:val="28"/>
          <w:szCs w:val="28"/>
        </w:rPr>
        <w:t>xét</w:t>
      </w:r>
      <w:proofErr w:type="spellEnd"/>
      <w:r w:rsidR="00761700">
        <w:rPr>
          <w:sz w:val="28"/>
          <w:szCs w:val="28"/>
        </w:rPr>
        <w:t xml:space="preserve"> </w:t>
      </w:r>
      <w:proofErr w:type="spellStart"/>
      <w:r w:rsidR="00761700">
        <w:rPr>
          <w:sz w:val="28"/>
          <w:szCs w:val="28"/>
        </w:rPr>
        <w:t>nghiệm</w:t>
      </w:r>
      <w:proofErr w:type="spellEnd"/>
      <w:r w:rsidR="00761700">
        <w:rPr>
          <w:sz w:val="28"/>
          <w:szCs w:val="28"/>
        </w:rPr>
        <w:t xml:space="preserve"> ma </w:t>
      </w:r>
      <w:proofErr w:type="spellStart"/>
      <w:r w:rsidR="00761700">
        <w:rPr>
          <w:sz w:val="28"/>
          <w:szCs w:val="28"/>
        </w:rPr>
        <w:t>túy</w:t>
      </w:r>
      <w:proofErr w:type="spellEnd"/>
      <w:r w:rsidR="00761700">
        <w:rPr>
          <w:sz w:val="28"/>
          <w:szCs w:val="28"/>
        </w:rPr>
        <w:t xml:space="preserve"> </w:t>
      </w:r>
      <w:proofErr w:type="spellStart"/>
      <w:r w:rsidR="00761700">
        <w:rPr>
          <w:sz w:val="28"/>
          <w:szCs w:val="28"/>
        </w:rPr>
        <w:t>khi</w:t>
      </w:r>
      <w:proofErr w:type="spellEnd"/>
      <w:r w:rsidR="00761700">
        <w:rPr>
          <w:sz w:val="28"/>
          <w:szCs w:val="28"/>
        </w:rPr>
        <w:t xml:space="preserve"> </w:t>
      </w:r>
      <w:proofErr w:type="spellStart"/>
      <w:r w:rsidR="00761700">
        <w:rPr>
          <w:sz w:val="28"/>
          <w:szCs w:val="28"/>
        </w:rPr>
        <w:t>cần</w:t>
      </w:r>
      <w:proofErr w:type="spellEnd"/>
      <w:r w:rsidR="00761700">
        <w:rPr>
          <w:sz w:val="28"/>
          <w:szCs w:val="28"/>
        </w:rPr>
        <w:t xml:space="preserve"> </w:t>
      </w:r>
      <w:proofErr w:type="spellStart"/>
      <w:r w:rsidR="00761700">
        <w:rPr>
          <w:sz w:val="28"/>
          <w:szCs w:val="28"/>
        </w:rPr>
        <w:t>thiết</w:t>
      </w:r>
      <w:proofErr w:type="spellEnd"/>
      <w:r w:rsidR="00761700">
        <w:rPr>
          <w:sz w:val="28"/>
          <w:szCs w:val="28"/>
        </w:rPr>
        <w:t xml:space="preserve"> </w:t>
      </w:r>
      <w:proofErr w:type="spellStart"/>
      <w:r w:rsidR="00761700">
        <w:rPr>
          <w:sz w:val="28"/>
          <w:szCs w:val="28"/>
        </w:rPr>
        <w:t>để</w:t>
      </w:r>
      <w:proofErr w:type="spellEnd"/>
      <w:r w:rsidR="00761700">
        <w:rPr>
          <w:sz w:val="28"/>
          <w:szCs w:val="28"/>
        </w:rPr>
        <w:t xml:space="preserve"> </w:t>
      </w:r>
      <w:proofErr w:type="spellStart"/>
      <w:r w:rsidR="00761700">
        <w:rPr>
          <w:sz w:val="28"/>
          <w:szCs w:val="28"/>
        </w:rPr>
        <w:t>phát</w:t>
      </w:r>
      <w:proofErr w:type="spellEnd"/>
      <w:r w:rsidR="00761700">
        <w:rPr>
          <w:sz w:val="28"/>
          <w:szCs w:val="28"/>
        </w:rPr>
        <w:t xml:space="preserve"> </w:t>
      </w:r>
      <w:proofErr w:type="spellStart"/>
      <w:r w:rsidR="00761700">
        <w:rPr>
          <w:sz w:val="28"/>
          <w:szCs w:val="28"/>
        </w:rPr>
        <w:t>hiện</w:t>
      </w:r>
      <w:proofErr w:type="spellEnd"/>
      <w:r w:rsidR="00761700">
        <w:rPr>
          <w:sz w:val="28"/>
          <w:szCs w:val="28"/>
        </w:rPr>
        <w:t xml:space="preserve"> </w:t>
      </w:r>
      <w:proofErr w:type="spellStart"/>
      <w:r w:rsidR="00761700">
        <w:rPr>
          <w:sz w:val="28"/>
          <w:szCs w:val="28"/>
        </w:rPr>
        <w:t>học</w:t>
      </w:r>
      <w:proofErr w:type="spellEnd"/>
      <w:r w:rsidR="00761700">
        <w:rPr>
          <w:sz w:val="28"/>
          <w:szCs w:val="28"/>
        </w:rPr>
        <w:t xml:space="preserve"> </w:t>
      </w:r>
      <w:proofErr w:type="spellStart"/>
      <w:r w:rsidR="00761700">
        <w:rPr>
          <w:sz w:val="28"/>
          <w:szCs w:val="28"/>
        </w:rPr>
        <w:t>sinh</w:t>
      </w:r>
      <w:proofErr w:type="spellEnd"/>
      <w:r w:rsidR="00761700">
        <w:rPr>
          <w:sz w:val="28"/>
          <w:szCs w:val="28"/>
        </w:rPr>
        <w:t xml:space="preserve"> </w:t>
      </w:r>
      <w:proofErr w:type="spellStart"/>
      <w:r w:rsidR="00761700">
        <w:rPr>
          <w:sz w:val="28"/>
          <w:szCs w:val="28"/>
        </w:rPr>
        <w:t>nghiẹn</w:t>
      </w:r>
      <w:proofErr w:type="spellEnd"/>
      <w:r w:rsidR="00761700">
        <w:rPr>
          <w:sz w:val="28"/>
          <w:szCs w:val="28"/>
        </w:rPr>
        <w:t xml:space="preserve"> ma </w:t>
      </w:r>
      <w:proofErr w:type="spellStart"/>
      <w:r w:rsidR="00761700">
        <w:rPr>
          <w:sz w:val="28"/>
          <w:szCs w:val="28"/>
        </w:rPr>
        <w:t>túy</w:t>
      </w:r>
      <w:proofErr w:type="spellEnd"/>
      <w:r w:rsidR="00761700">
        <w:rPr>
          <w:sz w:val="28"/>
          <w:szCs w:val="28"/>
        </w:rPr>
        <w:t>.</w:t>
      </w:r>
    </w:p>
    <w:p w:rsidR="00761700" w:rsidRDefault="00761700" w:rsidP="00761700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nghiện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túy</w:t>
      </w:r>
      <w:proofErr w:type="spellEnd"/>
      <w:r>
        <w:rPr>
          <w:sz w:val="28"/>
          <w:szCs w:val="28"/>
        </w:rPr>
        <w:t>.</w:t>
      </w:r>
    </w:p>
    <w:p w:rsidR="00761700" w:rsidRPr="00336B34" w:rsidRDefault="00761700" w:rsidP="00761700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Trạm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nghiện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túy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.</w:t>
      </w:r>
    </w:p>
    <w:p w:rsidR="00234403" w:rsidRDefault="00234403" w:rsidP="00086601">
      <w:pPr>
        <w:pStyle w:val="NormalWeb"/>
        <w:ind w:firstLine="720"/>
        <w:jc w:val="both"/>
        <w:rPr>
          <w:sz w:val="28"/>
          <w:szCs w:val="28"/>
        </w:rPr>
      </w:pPr>
      <w:r w:rsidRPr="00336B34">
        <w:rPr>
          <w:sz w:val="28"/>
          <w:szCs w:val="28"/>
        </w:rPr>
        <w:t xml:space="preserve">100% </w:t>
      </w:r>
      <w:proofErr w:type="spellStart"/>
      <w:r w:rsidRPr="00336B34">
        <w:rPr>
          <w:sz w:val="28"/>
          <w:szCs w:val="28"/>
        </w:rPr>
        <w:t>cán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bộ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giáo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viên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công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nhận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viên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trong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nhà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trường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hưởng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ứng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cao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về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kế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hoạch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mà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nhà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trường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xã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xây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dựng</w:t>
      </w:r>
      <w:proofErr w:type="spellEnd"/>
      <w:r w:rsidRPr="00336B34">
        <w:rPr>
          <w:sz w:val="28"/>
          <w:szCs w:val="28"/>
        </w:rPr>
        <w:t xml:space="preserve">. </w:t>
      </w:r>
      <w:proofErr w:type="spellStart"/>
      <w:r w:rsidRPr="00336B34">
        <w:rPr>
          <w:sz w:val="28"/>
          <w:szCs w:val="28"/>
        </w:rPr>
        <w:t>Các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bộ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phận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được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phân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công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sãn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sàng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nhận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nhiệm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vụ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được</w:t>
      </w:r>
      <w:proofErr w:type="spellEnd"/>
      <w:r w:rsidRPr="00336B34">
        <w:rPr>
          <w:sz w:val="28"/>
          <w:szCs w:val="28"/>
        </w:rPr>
        <w:t xml:space="preserve"> </w:t>
      </w:r>
      <w:proofErr w:type="spellStart"/>
      <w:r w:rsidRPr="00336B34">
        <w:rPr>
          <w:sz w:val="28"/>
          <w:szCs w:val="28"/>
        </w:rPr>
        <w:t>giao</w:t>
      </w:r>
      <w:proofErr w:type="spellEnd"/>
      <w:r w:rsidRPr="00336B34">
        <w:rPr>
          <w:sz w:val="28"/>
          <w:szCs w:val="28"/>
        </w:rPr>
        <w:t xml:space="preserve">. </w:t>
      </w:r>
    </w:p>
    <w:p w:rsidR="00A15BDB" w:rsidRPr="009631CC" w:rsidRDefault="00A15BDB" w:rsidP="00A15BDB">
      <w:pPr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9631CC">
        <w:rPr>
          <w:rFonts w:ascii="Times New Roman" w:hAnsi="Times New Roman" w:cs="Times New Roman"/>
          <w:b/>
          <w:i/>
          <w:iCs/>
          <w:sz w:val="24"/>
        </w:rPr>
        <w:t>Nơi</w:t>
      </w:r>
      <w:proofErr w:type="spellEnd"/>
      <w:r w:rsidRPr="009631CC">
        <w:rPr>
          <w:rFonts w:ascii="Times New Roman" w:hAnsi="Times New Roman" w:cs="Times New Roman"/>
          <w:b/>
          <w:i/>
          <w:iCs/>
          <w:sz w:val="24"/>
        </w:rPr>
        <w:t xml:space="preserve"> </w:t>
      </w:r>
      <w:proofErr w:type="spellStart"/>
      <w:r w:rsidRPr="009631CC">
        <w:rPr>
          <w:rFonts w:ascii="Times New Roman" w:hAnsi="Times New Roman" w:cs="Times New Roman"/>
          <w:b/>
          <w:i/>
          <w:iCs/>
          <w:sz w:val="24"/>
        </w:rPr>
        <w:t>nhận</w:t>
      </w:r>
      <w:proofErr w:type="spellEnd"/>
      <w:r w:rsidRPr="009631CC">
        <w:rPr>
          <w:rFonts w:ascii="Times New Roman" w:hAnsi="Times New Roman" w:cs="Times New Roman"/>
          <w:b/>
          <w:i/>
          <w:iCs/>
          <w:sz w:val="24"/>
        </w:rPr>
        <w:t>:</w:t>
      </w:r>
      <w:r>
        <w:rPr>
          <w:rFonts w:ascii="Times New Roman" w:hAnsi="Times New Roman" w:cs="Times New Roman"/>
          <w:b/>
          <w:i/>
          <w:iCs/>
          <w:sz w:val="24"/>
        </w:rPr>
        <w:t xml:space="preserve">                                                                                          </w:t>
      </w:r>
      <w:r w:rsidRPr="009631CC">
        <w:rPr>
          <w:rFonts w:ascii="Times New Roman" w:hAnsi="Times New Roman" w:cs="Times New Roman"/>
          <w:b/>
          <w:iCs/>
          <w:sz w:val="28"/>
          <w:szCs w:val="28"/>
        </w:rPr>
        <w:t>HIỆU TRƯỞNG</w:t>
      </w:r>
    </w:p>
    <w:p w:rsidR="00A15BDB" w:rsidRPr="009631CC" w:rsidRDefault="00A15BDB" w:rsidP="00A15BDB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9631CC">
        <w:rPr>
          <w:rFonts w:ascii="Times New Roman" w:hAnsi="Times New Roman" w:cs="Times New Roman"/>
          <w:iCs/>
        </w:rPr>
        <w:t xml:space="preserve">- </w:t>
      </w:r>
      <w:proofErr w:type="spellStart"/>
      <w:r w:rsidRPr="009631CC">
        <w:rPr>
          <w:rFonts w:ascii="Times New Roman" w:hAnsi="Times New Roman" w:cs="Times New Roman"/>
          <w:iCs/>
        </w:rPr>
        <w:t>Phòng</w:t>
      </w:r>
      <w:proofErr w:type="spellEnd"/>
      <w:r w:rsidRPr="009631CC">
        <w:rPr>
          <w:rFonts w:ascii="Times New Roman" w:hAnsi="Times New Roman" w:cs="Times New Roman"/>
          <w:iCs/>
        </w:rPr>
        <w:t xml:space="preserve"> GD&amp;ĐT.</w:t>
      </w:r>
    </w:p>
    <w:p w:rsidR="00A15BDB" w:rsidRDefault="00A15BDB" w:rsidP="00A15BDB">
      <w:pPr>
        <w:pStyle w:val="NormalWeb"/>
        <w:jc w:val="both"/>
        <w:rPr>
          <w:sz w:val="28"/>
          <w:szCs w:val="28"/>
        </w:rPr>
      </w:pPr>
      <w:r w:rsidRPr="009631CC">
        <w:rPr>
          <w:iCs/>
          <w:sz w:val="22"/>
          <w:szCs w:val="22"/>
        </w:rPr>
        <w:t xml:space="preserve">- </w:t>
      </w:r>
      <w:proofErr w:type="spellStart"/>
      <w:r w:rsidRPr="009631CC">
        <w:rPr>
          <w:iCs/>
          <w:sz w:val="22"/>
          <w:szCs w:val="22"/>
        </w:rPr>
        <w:t>Lưu</w:t>
      </w:r>
      <w:proofErr w:type="spellEnd"/>
      <w:r w:rsidRPr="009631CC">
        <w:rPr>
          <w:iCs/>
          <w:sz w:val="22"/>
          <w:szCs w:val="22"/>
        </w:rPr>
        <w:t xml:space="preserve"> VT</w:t>
      </w:r>
    </w:p>
    <w:p w:rsidR="00A15BDB" w:rsidRDefault="00A15BDB" w:rsidP="00086601">
      <w:pPr>
        <w:pStyle w:val="NormalWeb"/>
        <w:ind w:firstLine="72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9631CC">
        <w:rPr>
          <w:b/>
          <w:iCs/>
          <w:sz w:val="28"/>
          <w:szCs w:val="28"/>
        </w:rPr>
        <w:t>Lê</w:t>
      </w:r>
      <w:proofErr w:type="spellEnd"/>
      <w:r w:rsidRPr="009631CC">
        <w:rPr>
          <w:b/>
          <w:iCs/>
          <w:sz w:val="28"/>
          <w:szCs w:val="28"/>
        </w:rPr>
        <w:t xml:space="preserve"> </w:t>
      </w:r>
      <w:proofErr w:type="spellStart"/>
      <w:r w:rsidRPr="009631CC">
        <w:rPr>
          <w:b/>
          <w:iCs/>
          <w:sz w:val="28"/>
          <w:szCs w:val="28"/>
        </w:rPr>
        <w:t>Văn</w:t>
      </w:r>
      <w:proofErr w:type="spellEnd"/>
      <w:r w:rsidRPr="009631CC">
        <w:rPr>
          <w:b/>
          <w:iCs/>
          <w:sz w:val="28"/>
          <w:szCs w:val="28"/>
        </w:rPr>
        <w:t xml:space="preserve"> </w:t>
      </w:r>
      <w:proofErr w:type="spellStart"/>
      <w:r w:rsidRPr="009631CC">
        <w:rPr>
          <w:b/>
          <w:iCs/>
          <w:sz w:val="28"/>
          <w:szCs w:val="28"/>
        </w:rPr>
        <w:t>Tài</w:t>
      </w:r>
      <w:proofErr w:type="spellEnd"/>
    </w:p>
    <w:sectPr w:rsidR="00A15BDB" w:rsidSect="00DE036C">
      <w:pgSz w:w="11907" w:h="16840" w:code="9"/>
      <w:pgMar w:top="680" w:right="794" w:bottom="737" w:left="153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99A"/>
    <w:multiLevelType w:val="hybridMultilevel"/>
    <w:tmpl w:val="CCD83422"/>
    <w:lvl w:ilvl="0" w:tplc="324E474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7213F"/>
    <w:multiLevelType w:val="hybridMultilevel"/>
    <w:tmpl w:val="C2F0E850"/>
    <w:lvl w:ilvl="0" w:tplc="5F5EF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34403"/>
    <w:rsid w:val="00086601"/>
    <w:rsid w:val="000B190F"/>
    <w:rsid w:val="000E327F"/>
    <w:rsid w:val="000E4FB0"/>
    <w:rsid w:val="001455DD"/>
    <w:rsid w:val="001E3685"/>
    <w:rsid w:val="00234403"/>
    <w:rsid w:val="00336B34"/>
    <w:rsid w:val="004C5812"/>
    <w:rsid w:val="006776B3"/>
    <w:rsid w:val="006B28F9"/>
    <w:rsid w:val="006E03A5"/>
    <w:rsid w:val="00761700"/>
    <w:rsid w:val="008B65ED"/>
    <w:rsid w:val="009631CC"/>
    <w:rsid w:val="00A15BDB"/>
    <w:rsid w:val="00A71D7D"/>
    <w:rsid w:val="00AB639E"/>
    <w:rsid w:val="00B04E9C"/>
    <w:rsid w:val="00B35D29"/>
    <w:rsid w:val="00C73D27"/>
    <w:rsid w:val="00D248ED"/>
    <w:rsid w:val="00DE036C"/>
    <w:rsid w:val="00E13CB1"/>
    <w:rsid w:val="00F3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F5D0AD-A6B6-43C0-A11F-B8727F9E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Khu3 BichNhoi-MinhTan-KM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</dc:creator>
  <cp:keywords/>
  <dc:description/>
  <cp:lastModifiedBy>QM</cp:lastModifiedBy>
  <cp:revision>19</cp:revision>
  <cp:lastPrinted>2017-10-31T01:08:00Z</cp:lastPrinted>
  <dcterms:created xsi:type="dcterms:W3CDTF">2017-10-30T23:56:00Z</dcterms:created>
  <dcterms:modified xsi:type="dcterms:W3CDTF">2017-10-31T01:10:00Z</dcterms:modified>
</cp:coreProperties>
</file>